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2" w:rsidRPr="001D4A22" w:rsidRDefault="001D4A22" w:rsidP="00AB597D">
      <w:pPr>
        <w:shd w:val="clear" w:color="auto" w:fill="7F7F7F" w:themeFill="text1" w:themeFillTint="80"/>
        <w:bidi/>
        <w:spacing w:after="0" w:line="240" w:lineRule="auto"/>
        <w:ind w:left="-1417" w:right="-1417"/>
        <w:jc w:val="center"/>
        <w:rPr>
          <w:rFonts w:cs="Traditional Arabic"/>
          <w:b/>
          <w:bCs/>
          <w:color w:val="FFFFFF" w:themeColor="background1"/>
          <w:sz w:val="44"/>
          <w:szCs w:val="44"/>
          <w:rtl/>
          <w:lang w:bidi="ar-TN"/>
        </w:rPr>
      </w:pPr>
      <w:r w:rsidRPr="001D4A22">
        <w:rPr>
          <w:rFonts w:cs="Traditional Arabic" w:hint="cs"/>
          <w:b/>
          <w:bCs/>
          <w:color w:val="FFFFFF" w:themeColor="background1"/>
          <w:sz w:val="44"/>
          <w:szCs w:val="44"/>
          <w:rtl/>
          <w:lang w:bidi="ar-TN"/>
        </w:rPr>
        <w:t>طريقة عرض مقال مرشّح للنّشر في المجلّة العربيّة للمعلومات</w:t>
      </w:r>
    </w:p>
    <w:p w:rsidR="002651DE" w:rsidRDefault="00A4192F" w:rsidP="001D4A22">
      <w:pPr>
        <w:bidi/>
        <w:spacing w:before="480" w:after="0" w:line="240" w:lineRule="auto"/>
        <w:jc w:val="center"/>
        <w:rPr>
          <w:rFonts w:cs="Traditional Arabic"/>
          <w:b/>
          <w:bCs/>
          <w:sz w:val="44"/>
          <w:szCs w:val="44"/>
          <w:rtl/>
          <w:lang w:bidi="ar-TN"/>
        </w:rPr>
      </w:pPr>
      <w:r w:rsidRPr="00A4192F">
        <w:rPr>
          <w:rFonts w:cs="Traditional Arabic" w:hint="cs"/>
          <w:b/>
          <w:bCs/>
          <w:sz w:val="44"/>
          <w:szCs w:val="44"/>
          <w:rtl/>
          <w:lang w:bidi="ar-TN"/>
        </w:rPr>
        <w:t>عنوان المقال</w:t>
      </w:r>
      <w:r w:rsidR="00EC3555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(باللغة العربية)</w:t>
      </w:r>
    </w:p>
    <w:p w:rsidR="000F5D9D" w:rsidRDefault="000F5D9D" w:rsidP="002651DE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>باعتماد الخطّ "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"،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 xml:space="preserve">22، </w:t>
      </w:r>
      <w:r w:rsidRPr="000F5D9D">
        <w:rPr>
          <w:rFonts w:cs="Traditional Arabic" w:hint="cs"/>
          <w:sz w:val="32"/>
          <w:szCs w:val="32"/>
          <w:rtl/>
          <w:lang w:bidi="ar-TN"/>
        </w:rPr>
        <w:t>غليظ</w:t>
      </w:r>
    </w:p>
    <w:p w:rsidR="002651DE" w:rsidRDefault="00A4192F" w:rsidP="001D4A22">
      <w:pPr>
        <w:bidi/>
        <w:spacing w:before="240"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>اسم المؤلّف</w:t>
      </w:r>
      <w:r w:rsidR="00EC3555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(باللغة العربية)</w:t>
      </w:r>
    </w:p>
    <w:p w:rsidR="002651DE" w:rsidRDefault="002651DE" w:rsidP="002651DE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>صفة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المؤلّف</w:t>
      </w:r>
      <w:r w:rsidR="00EC3555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(باللغة العربية)</w:t>
      </w:r>
    </w:p>
    <w:p w:rsidR="00A4192F" w:rsidRPr="000F5D9D" w:rsidRDefault="000F5D9D" w:rsidP="002651DE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>باعتماد الخطّ "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"،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 xml:space="preserve">18، </w:t>
      </w:r>
      <w:r w:rsidRPr="000F5D9D">
        <w:rPr>
          <w:rFonts w:cs="Traditional Arabic" w:hint="cs"/>
          <w:sz w:val="32"/>
          <w:szCs w:val="32"/>
          <w:rtl/>
          <w:lang w:bidi="ar-TN"/>
        </w:rPr>
        <w:t>غليظ</w:t>
      </w:r>
    </w:p>
    <w:p w:rsidR="00000CED" w:rsidRDefault="00000CED" w:rsidP="00000CED">
      <w:pPr>
        <w:bidi/>
        <w:spacing w:after="0" w:line="240" w:lineRule="auto"/>
        <w:ind w:left="4110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000CED" w:rsidRDefault="00000CED" w:rsidP="00000CED">
      <w:pPr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4E6459" w:rsidRDefault="004E6459" w:rsidP="004E6459">
      <w:pPr>
        <w:bidi/>
        <w:spacing w:after="0" w:line="240" w:lineRule="auto"/>
        <w:jc w:val="both"/>
        <w:rPr>
          <w:rFonts w:cs="Traditional Arabic"/>
          <w:sz w:val="24"/>
          <w:szCs w:val="24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="00000CED" w:rsidRPr="004E6459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الملخّص: 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من </w:t>
      </w:r>
      <w:r w:rsidR="00000CED" w:rsidRPr="004E6459">
        <w:rPr>
          <w:rFonts w:cs="Traditional Arabic" w:hint="cs"/>
          <w:sz w:val="28"/>
          <w:szCs w:val="28"/>
          <w:rtl/>
          <w:lang w:bidi="ar-TN"/>
        </w:rPr>
        <w:t xml:space="preserve">150 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إلى </w:t>
      </w:r>
      <w:r w:rsidR="00000CED" w:rsidRPr="004E6459">
        <w:rPr>
          <w:rFonts w:cs="Traditional Arabic" w:hint="cs"/>
          <w:sz w:val="28"/>
          <w:szCs w:val="28"/>
          <w:rtl/>
          <w:lang w:bidi="ar-TN"/>
        </w:rPr>
        <w:t xml:space="preserve">200 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كلمة </w:t>
      </w:r>
      <w:r>
        <w:rPr>
          <w:rFonts w:cs="Traditional Arabic" w:hint="cs"/>
          <w:sz w:val="32"/>
          <w:szCs w:val="32"/>
          <w:rtl/>
          <w:lang w:bidi="ar-TN"/>
        </w:rPr>
        <w:t>(</w:t>
      </w:r>
      <w:r w:rsidR="00000CED" w:rsidRPr="004E6459">
        <w:rPr>
          <w:rFonts w:cs="Traditional Arabic" w:hint="cs"/>
          <w:sz w:val="28"/>
          <w:szCs w:val="28"/>
          <w:rtl/>
          <w:lang w:bidi="ar-TN"/>
        </w:rPr>
        <w:t>10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 إلى </w:t>
      </w:r>
      <w:r w:rsidR="00000CED" w:rsidRPr="004E6459">
        <w:rPr>
          <w:rFonts w:cs="Traditional Arabic" w:hint="cs"/>
          <w:sz w:val="28"/>
          <w:szCs w:val="28"/>
          <w:rtl/>
          <w:lang w:bidi="ar-TN"/>
        </w:rPr>
        <w:t>15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 سطرا)</w:t>
      </w:r>
      <w:r>
        <w:rPr>
          <w:rFonts w:cs="Traditional Arabic" w:hint="cs"/>
          <w:sz w:val="32"/>
          <w:szCs w:val="32"/>
          <w:rtl/>
          <w:lang w:bidi="ar-TN"/>
        </w:rPr>
        <w:t xml:space="preserve">،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Pr="004E6459">
        <w:rPr>
          <w:rFonts w:cs="Traditional Arabic" w:hint="cs"/>
          <w:sz w:val="28"/>
          <w:szCs w:val="28"/>
          <w:rtl/>
          <w:lang w:bidi="ar-TN"/>
        </w:rPr>
        <w:t>16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000CED" w:rsidRDefault="004E6459" w:rsidP="002651DE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="00000CED" w:rsidRPr="004E6459">
        <w:rPr>
          <w:rFonts w:cs="Traditional Arabic" w:hint="cs"/>
          <w:b/>
          <w:bCs/>
          <w:sz w:val="32"/>
          <w:szCs w:val="32"/>
          <w:rtl/>
          <w:lang w:bidi="ar-TN"/>
        </w:rPr>
        <w:t>الكلمات المفتاحيّة: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 من </w:t>
      </w:r>
      <w:r w:rsidR="00000CED" w:rsidRPr="004E6459">
        <w:rPr>
          <w:rFonts w:cs="Traditional Arabic" w:hint="cs"/>
          <w:sz w:val="28"/>
          <w:szCs w:val="28"/>
          <w:rtl/>
          <w:lang w:bidi="ar-TN"/>
        </w:rPr>
        <w:t>0</w:t>
      </w:r>
      <w:r w:rsidR="002651DE">
        <w:rPr>
          <w:rFonts w:cs="Traditional Arabic" w:hint="cs"/>
          <w:sz w:val="28"/>
          <w:szCs w:val="28"/>
          <w:rtl/>
          <w:lang w:bidi="ar-TN"/>
        </w:rPr>
        <w:t>4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 إلى </w:t>
      </w:r>
      <w:r w:rsidR="002651DE">
        <w:rPr>
          <w:rFonts w:cs="Traditional Arabic" w:hint="cs"/>
          <w:sz w:val="28"/>
          <w:szCs w:val="28"/>
          <w:rtl/>
          <w:lang w:bidi="ar-TN"/>
        </w:rPr>
        <w:t>07</w:t>
      </w:r>
      <w:r w:rsidR="00000CED" w:rsidRPr="004E6459">
        <w:rPr>
          <w:rFonts w:cs="Traditional Arabic" w:hint="cs"/>
          <w:sz w:val="32"/>
          <w:szCs w:val="32"/>
          <w:rtl/>
          <w:lang w:bidi="ar-TN"/>
        </w:rPr>
        <w:t xml:space="preserve"> كلمات</w:t>
      </w:r>
      <w:r>
        <w:rPr>
          <w:rFonts w:cs="Traditional Arabic" w:hint="cs"/>
          <w:sz w:val="32"/>
          <w:szCs w:val="32"/>
          <w:rtl/>
          <w:lang w:bidi="ar-TN"/>
        </w:rPr>
        <w:t xml:space="preserve">،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Pr="004E6459">
        <w:rPr>
          <w:rFonts w:cs="Traditional Arabic" w:hint="cs"/>
          <w:sz w:val="28"/>
          <w:szCs w:val="28"/>
          <w:rtl/>
          <w:lang w:bidi="ar-TN"/>
        </w:rPr>
        <w:t>16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EC3555" w:rsidRDefault="00EC3555" w:rsidP="00EC3555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</w:p>
    <w:p w:rsidR="00EC3555" w:rsidRDefault="00EC3555" w:rsidP="00EC3555">
      <w:pPr>
        <w:bidi/>
        <w:spacing w:after="0" w:line="240" w:lineRule="auto"/>
        <w:jc w:val="center"/>
        <w:rPr>
          <w:rFonts w:cs="Traditional Arabic"/>
          <w:sz w:val="32"/>
          <w:szCs w:val="32"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>* * * * * * *</w:t>
      </w:r>
    </w:p>
    <w:p w:rsidR="00EC3555" w:rsidRDefault="00EC3555" w:rsidP="00EC3555">
      <w:pPr>
        <w:bidi/>
        <w:spacing w:before="480" w:after="0" w:line="240" w:lineRule="auto"/>
        <w:jc w:val="center"/>
        <w:rPr>
          <w:rFonts w:cs="Traditional Arabic" w:hint="cs"/>
          <w:b/>
          <w:bCs/>
          <w:sz w:val="44"/>
          <w:szCs w:val="44"/>
          <w:rtl/>
          <w:lang w:bidi="ar-TN"/>
        </w:rPr>
      </w:pPr>
      <w:r w:rsidRPr="00A4192F">
        <w:rPr>
          <w:rFonts w:cs="Traditional Arabic" w:hint="cs"/>
          <w:b/>
          <w:bCs/>
          <w:sz w:val="44"/>
          <w:szCs w:val="44"/>
          <w:rtl/>
          <w:lang w:bidi="ar-TN"/>
        </w:rPr>
        <w:t>عنوان المقال</w:t>
      </w:r>
      <w:r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(باللغة </w:t>
      </w:r>
      <w:proofErr w:type="spellStart"/>
      <w:r>
        <w:rPr>
          <w:rFonts w:cs="Traditional Arabic" w:hint="cs"/>
          <w:b/>
          <w:bCs/>
          <w:sz w:val="44"/>
          <w:szCs w:val="44"/>
          <w:rtl/>
          <w:lang w:bidi="ar-TN"/>
        </w:rPr>
        <w:t>الأنجليزية</w:t>
      </w:r>
      <w:proofErr w:type="spellEnd"/>
      <w:r>
        <w:rPr>
          <w:rFonts w:cs="Traditional Arabic" w:hint="cs"/>
          <w:b/>
          <w:bCs/>
          <w:sz w:val="44"/>
          <w:szCs w:val="44"/>
          <w:rtl/>
          <w:lang w:bidi="ar-TN"/>
        </w:rPr>
        <w:t>)</w:t>
      </w:r>
    </w:p>
    <w:p w:rsidR="00EC3555" w:rsidRDefault="00EC3555" w:rsidP="00EC3555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>باعتماد الخطّ "</w:t>
      </w:r>
      <w:r w:rsidRPr="00EC3555">
        <w:rPr>
          <w:rFonts w:cs="Traditional Arabic"/>
          <w:sz w:val="24"/>
          <w:szCs w:val="24"/>
          <w:lang w:bidi="ar-TN"/>
        </w:rPr>
        <w:t>Times New Roman</w:t>
      </w:r>
      <w:r>
        <w:rPr>
          <w:rFonts w:cs="Traditional Arabic" w:hint="cs"/>
          <w:sz w:val="24"/>
          <w:szCs w:val="24"/>
          <w:rtl/>
          <w:lang w:bidi="ar-TN"/>
        </w:rPr>
        <w:t xml:space="preserve">"،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>18</w:t>
      </w:r>
      <w:r>
        <w:rPr>
          <w:rFonts w:cs="Traditional Arabic" w:hint="cs"/>
          <w:sz w:val="28"/>
          <w:szCs w:val="28"/>
          <w:rtl/>
          <w:lang w:bidi="ar-TN"/>
        </w:rPr>
        <w:t xml:space="preserve">، </w:t>
      </w:r>
      <w:r w:rsidRPr="000F5D9D">
        <w:rPr>
          <w:rFonts w:cs="Traditional Arabic" w:hint="cs"/>
          <w:sz w:val="32"/>
          <w:szCs w:val="32"/>
          <w:rtl/>
          <w:lang w:bidi="ar-TN"/>
        </w:rPr>
        <w:t>غليظ</w:t>
      </w:r>
    </w:p>
    <w:p w:rsidR="00EC3555" w:rsidRDefault="00EC3555" w:rsidP="00EC3555">
      <w:pPr>
        <w:bidi/>
        <w:spacing w:before="240"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>اسم المؤلّف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(باللغة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TN"/>
        </w:rPr>
        <w:t>الأنجليزية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TN"/>
        </w:rPr>
        <w:t>)</w:t>
      </w:r>
    </w:p>
    <w:p w:rsidR="00EC3555" w:rsidRDefault="00EC3555" w:rsidP="00EC3555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0F5D9D">
        <w:rPr>
          <w:rFonts w:cs="Traditional Arabic" w:hint="cs"/>
          <w:b/>
          <w:bCs/>
          <w:sz w:val="36"/>
          <w:szCs w:val="36"/>
          <w:rtl/>
          <w:lang w:bidi="ar-TN"/>
        </w:rPr>
        <w:t>صفة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TN"/>
        </w:rPr>
        <w:t>المؤلّف(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باللغة </w:t>
      </w:r>
      <w:proofErr w:type="spellStart"/>
      <w:r>
        <w:rPr>
          <w:rFonts w:cs="Traditional Arabic" w:hint="cs"/>
          <w:b/>
          <w:bCs/>
          <w:sz w:val="36"/>
          <w:szCs w:val="36"/>
          <w:rtl/>
          <w:lang w:bidi="ar-TN"/>
        </w:rPr>
        <w:t>الأنجليزية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-TN"/>
        </w:rPr>
        <w:t>)</w:t>
      </w:r>
    </w:p>
    <w:p w:rsidR="00EC3555" w:rsidRDefault="00EC3555" w:rsidP="00EC3555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>باعتماد الخطّ "</w:t>
      </w:r>
      <w:r w:rsidRPr="00EC3555">
        <w:rPr>
          <w:rFonts w:cs="Traditional Arabic"/>
          <w:sz w:val="24"/>
          <w:szCs w:val="24"/>
          <w:lang w:bidi="ar-TN"/>
        </w:rPr>
        <w:t>Times New Roman</w:t>
      </w:r>
      <w:r>
        <w:rPr>
          <w:rFonts w:cs="Traditional Arabic" w:hint="cs"/>
          <w:sz w:val="24"/>
          <w:szCs w:val="24"/>
          <w:rtl/>
          <w:lang w:bidi="ar-TN"/>
        </w:rPr>
        <w:t xml:space="preserve">"، 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>
        <w:rPr>
          <w:rFonts w:cs="Traditional Arabic" w:hint="cs"/>
          <w:sz w:val="28"/>
          <w:szCs w:val="28"/>
          <w:rtl/>
          <w:lang w:bidi="ar-TN"/>
        </w:rPr>
        <w:t>14</w:t>
      </w:r>
      <w:r>
        <w:rPr>
          <w:rFonts w:cs="Traditional Arabic" w:hint="cs"/>
          <w:sz w:val="28"/>
          <w:szCs w:val="28"/>
          <w:rtl/>
          <w:lang w:bidi="ar-TN"/>
        </w:rPr>
        <w:t xml:space="preserve">، </w:t>
      </w:r>
      <w:r w:rsidRPr="000F5D9D">
        <w:rPr>
          <w:rFonts w:cs="Traditional Arabic" w:hint="cs"/>
          <w:sz w:val="32"/>
          <w:szCs w:val="32"/>
          <w:rtl/>
          <w:lang w:bidi="ar-TN"/>
        </w:rPr>
        <w:t>غليظ</w:t>
      </w:r>
    </w:p>
    <w:p w:rsidR="00EC3555" w:rsidRDefault="00EC3555" w:rsidP="00EC3555">
      <w:pPr>
        <w:bidi/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EC3555" w:rsidRPr="00EC3555" w:rsidRDefault="00EC3555" w:rsidP="00EC3555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EC355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Abstract - </w:t>
      </w:r>
    </w:p>
    <w:p w:rsidR="00EC3555" w:rsidRPr="00EC3555" w:rsidRDefault="00EC3555" w:rsidP="00EC355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من 150 إلى 200 كلمة (10 إلى 15 سطرا)، باعتماد الخطّ: </w:t>
      </w:r>
      <w:r w:rsidRPr="00EC3555">
        <w:rPr>
          <w:rFonts w:asciiTheme="majorBidi" w:hAnsiTheme="majorBidi" w:cstheme="majorBidi"/>
          <w:sz w:val="24"/>
          <w:szCs w:val="24"/>
          <w:lang w:bidi="ar-TN"/>
        </w:rPr>
        <w:t>Times New Roman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، حجم </w:t>
      </w:r>
      <w:r w:rsidRPr="00EC3555">
        <w:rPr>
          <w:rFonts w:asciiTheme="majorBidi" w:hAnsiTheme="majorBidi" w:cstheme="majorBidi"/>
          <w:sz w:val="24"/>
          <w:szCs w:val="24"/>
          <w:lang w:bidi="ar-TN"/>
        </w:rPr>
        <w:t>14</w:t>
      </w:r>
      <w:r w:rsidR="00681120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(باللغة </w:t>
      </w:r>
      <w:proofErr w:type="spellStart"/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الأنجليزية</w:t>
      </w:r>
      <w:proofErr w:type="spellEnd"/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)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.</w:t>
      </w:r>
    </w:p>
    <w:p w:rsidR="00EC3555" w:rsidRDefault="00EC3555" w:rsidP="00EC355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EC3555" w:rsidRPr="00EC3555" w:rsidRDefault="00EC3555" w:rsidP="00EC3555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EC3555">
        <w:rPr>
          <w:rFonts w:asciiTheme="majorBidi" w:hAnsiTheme="majorBidi" w:cstheme="majorBidi"/>
          <w:b/>
          <w:bCs/>
          <w:sz w:val="28"/>
          <w:szCs w:val="28"/>
          <w:lang w:bidi="ar-TN"/>
        </w:rPr>
        <w:t>Keywords</w:t>
      </w:r>
      <w:r w:rsidRPr="00EC3555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- </w:t>
      </w:r>
    </w:p>
    <w:p w:rsidR="00EC3555" w:rsidRPr="00EC3555" w:rsidRDefault="00EC3555" w:rsidP="00EC3555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EC3555"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*) الكلمات المفتاحيّة: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من 04 إلى 07 كلمات، باعتماد الخطّ: </w:t>
      </w:r>
      <w:r w:rsidRPr="00EC3555">
        <w:rPr>
          <w:rFonts w:asciiTheme="majorBidi" w:hAnsiTheme="majorBidi" w:cstheme="majorBidi"/>
          <w:sz w:val="24"/>
          <w:szCs w:val="24"/>
          <w:lang w:bidi="ar-TN"/>
        </w:rPr>
        <w:t>Times New Roman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، حجم 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14</w:t>
      </w:r>
      <w:r w:rsidR="00681120">
        <w:rPr>
          <w:rFonts w:asciiTheme="majorBidi" w:hAnsiTheme="majorBidi" w:cstheme="majorBidi"/>
          <w:sz w:val="24"/>
          <w:szCs w:val="24"/>
          <w:rtl/>
          <w:lang w:bidi="ar-TN"/>
        </w:rPr>
        <w:t xml:space="preserve"> 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 xml:space="preserve">(باللغة </w:t>
      </w:r>
      <w:proofErr w:type="spellStart"/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الأنجليزية</w:t>
      </w:r>
      <w:proofErr w:type="spellEnd"/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)</w:t>
      </w:r>
      <w:r w:rsidRPr="00EC3555">
        <w:rPr>
          <w:rFonts w:asciiTheme="majorBidi" w:hAnsiTheme="majorBidi" w:cstheme="majorBidi"/>
          <w:sz w:val="24"/>
          <w:szCs w:val="24"/>
          <w:rtl/>
          <w:lang w:bidi="ar-TN"/>
        </w:rPr>
        <w:t>.</w:t>
      </w:r>
    </w:p>
    <w:p w:rsidR="00EC3555" w:rsidRPr="00EC3555" w:rsidRDefault="00EC3555" w:rsidP="00EC3555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</w:p>
    <w:p w:rsidR="004E6459" w:rsidRDefault="004E6459" w:rsidP="00DC3BC4">
      <w:pPr>
        <w:bidi/>
        <w:spacing w:before="360" w:after="120" w:line="240" w:lineRule="auto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EC3555" w:rsidRDefault="00EC3555" w:rsidP="001D4A22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</w:p>
    <w:p w:rsidR="004E6459" w:rsidRDefault="004E6459" w:rsidP="00EC3555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>نصّ المقال</w:t>
      </w:r>
      <w:r w:rsidR="001D4A2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(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من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4E6459">
        <w:rPr>
          <w:rFonts w:cs="Traditional Arabic" w:hint="cs"/>
          <w:sz w:val="28"/>
          <w:szCs w:val="28"/>
          <w:rtl/>
          <w:lang w:bidi="ar-TN"/>
        </w:rPr>
        <w:t xml:space="preserve">08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إلى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="002651DE">
        <w:rPr>
          <w:rFonts w:cs="Traditional Arabic" w:hint="cs"/>
          <w:sz w:val="28"/>
          <w:szCs w:val="28"/>
          <w:rtl/>
          <w:lang w:bidi="ar-TN"/>
        </w:rPr>
        <w:t>12</w:t>
      </w:r>
      <w:r w:rsidRPr="004E6459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صفحة</w:t>
      </w:r>
      <w:r w:rsidR="001D4A22" w:rsidRPr="001D4A22">
        <w:rPr>
          <w:rFonts w:cs="Traditional Arabic" w:hint="cs"/>
          <w:b/>
          <w:bCs/>
          <w:sz w:val="32"/>
          <w:szCs w:val="32"/>
          <w:rtl/>
          <w:lang w:bidi="ar-TN"/>
        </w:rPr>
        <w:t>)</w:t>
      </w:r>
      <w:r w:rsidR="001D4A22">
        <w:rPr>
          <w:rFonts w:cs="Traditional Arabic" w:hint="cs"/>
          <w:b/>
          <w:bCs/>
          <w:sz w:val="32"/>
          <w:szCs w:val="32"/>
          <w:rtl/>
          <w:lang w:bidi="ar-TN"/>
        </w:rPr>
        <w:t>:</w:t>
      </w:r>
    </w:p>
    <w:p w:rsidR="001D4A22" w:rsidRPr="001D4A22" w:rsidRDefault="001D4A22" w:rsidP="001D4A22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عناوين الفقرات الرّئيسيّة: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 باعتماد الخطّ: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1D4A22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Arabic</w:t>
      </w:r>
      <w:proofErr w:type="spellEnd"/>
      <w:r w:rsidRPr="001D4A22">
        <w:rPr>
          <w:rFonts w:cs="Traditional Arabic" w:hint="cs"/>
          <w:sz w:val="32"/>
          <w:szCs w:val="32"/>
          <w:rtl/>
          <w:lang w:bidi="ar-TN"/>
        </w:rPr>
        <w:t xml:space="preserve">، حجم </w:t>
      </w:r>
      <w:r w:rsidRPr="001D4A22">
        <w:rPr>
          <w:rFonts w:cs="Traditional Arabic" w:hint="cs"/>
          <w:sz w:val="28"/>
          <w:szCs w:val="28"/>
          <w:rtl/>
          <w:lang w:bidi="ar-TN"/>
        </w:rPr>
        <w:t>18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، غليظ، مع الترقيم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مثال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: </w:t>
      </w:r>
      <w:r>
        <w:rPr>
          <w:rFonts w:cs="Traditional Arabic" w:hint="cs"/>
          <w:sz w:val="32"/>
          <w:szCs w:val="32"/>
          <w:rtl/>
          <w:lang w:bidi="ar-TN"/>
        </w:rPr>
        <w:t>"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1. </w:t>
      </w:r>
      <w:r w:rsidRPr="001D4A22">
        <w:rPr>
          <w:rFonts w:cs="Traditional Arabic" w:hint="cs"/>
          <w:b/>
          <w:bCs/>
          <w:sz w:val="36"/>
          <w:szCs w:val="36"/>
          <w:rtl/>
          <w:lang w:bidi="ar-TN"/>
        </w:rPr>
        <w:t>عنوان الفقرة الرّئيسيّة الأولى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"</w:t>
      </w:r>
    </w:p>
    <w:p w:rsidR="001D4A22" w:rsidRDefault="001D4A22" w:rsidP="00DC3BC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32"/>
          <w:szCs w:val="32"/>
          <w:lang w:bidi="ar-TN"/>
        </w:rPr>
      </w:pP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عناوين الفقرات ال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فرع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يّة: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 باعتماد الخطّ: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1D4A22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1D4A22">
        <w:rPr>
          <w:rFonts w:cs="Traditional Arabic"/>
          <w:sz w:val="24"/>
          <w:szCs w:val="24"/>
          <w:lang w:bidi="ar-TN"/>
        </w:rPr>
        <w:t>Arabic</w:t>
      </w:r>
      <w:proofErr w:type="spellEnd"/>
      <w:r w:rsidRPr="001D4A22">
        <w:rPr>
          <w:rFonts w:cs="Traditional Arabic" w:hint="cs"/>
          <w:sz w:val="32"/>
          <w:szCs w:val="32"/>
          <w:rtl/>
          <w:lang w:bidi="ar-TN"/>
        </w:rPr>
        <w:t xml:space="preserve">، حجم </w:t>
      </w:r>
      <w:r w:rsidRPr="001D4A22">
        <w:rPr>
          <w:rFonts w:cs="Traditional Arabic" w:hint="cs"/>
          <w:sz w:val="28"/>
          <w:szCs w:val="28"/>
          <w:rtl/>
          <w:lang w:bidi="ar-TN"/>
        </w:rPr>
        <w:t>16</w:t>
      </w:r>
      <w:r w:rsidRPr="001D4A22">
        <w:rPr>
          <w:rFonts w:cs="Traditional Arabic" w:hint="cs"/>
          <w:sz w:val="32"/>
          <w:szCs w:val="32"/>
          <w:rtl/>
          <w:lang w:bidi="ar-TN"/>
        </w:rPr>
        <w:t>، غليظ</w:t>
      </w:r>
      <w:r>
        <w:rPr>
          <w:rFonts w:cs="Traditional Arabic" w:hint="cs"/>
          <w:sz w:val="32"/>
          <w:szCs w:val="32"/>
          <w:rtl/>
          <w:lang w:bidi="ar-TN"/>
        </w:rPr>
        <w:t>، مع الترقيم</w:t>
      </w:r>
      <w:r>
        <w:rPr>
          <w:rFonts w:cs="Traditional Arabic"/>
          <w:sz w:val="32"/>
          <w:szCs w:val="32"/>
          <w:rtl/>
          <w:lang w:bidi="ar-TN"/>
        </w:rPr>
        <w:br/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مثال</w:t>
      </w:r>
      <w:r w:rsidRPr="001D4A22">
        <w:rPr>
          <w:rFonts w:cs="Traditional Arabic" w:hint="cs"/>
          <w:sz w:val="32"/>
          <w:szCs w:val="32"/>
          <w:rtl/>
          <w:lang w:bidi="ar-TN"/>
        </w:rPr>
        <w:t xml:space="preserve">: </w:t>
      </w:r>
      <w:r>
        <w:rPr>
          <w:rFonts w:cs="Traditional Arabic" w:hint="cs"/>
          <w:sz w:val="32"/>
          <w:szCs w:val="32"/>
          <w:rtl/>
          <w:lang w:bidi="ar-TN"/>
        </w:rPr>
        <w:t>"</w:t>
      </w:r>
      <w:r w:rsidRPr="001D4A22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1.1 </w:t>
      </w:r>
      <w:r w:rsidRPr="001D4A22">
        <w:rPr>
          <w:rFonts w:cs="Traditional Arabic" w:hint="cs"/>
          <w:b/>
          <w:bCs/>
          <w:sz w:val="32"/>
          <w:szCs w:val="32"/>
          <w:rtl/>
          <w:lang w:bidi="ar-TN"/>
        </w:rPr>
        <w:t>عنوان الفقرة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الفرعيّة الأولى من الفقرة الرّئيسيّة الأولى</w:t>
      </w:r>
      <w:r w:rsidRPr="00DC3BC4">
        <w:rPr>
          <w:rFonts w:cs="Traditional Arabic" w:hint="cs"/>
          <w:sz w:val="32"/>
          <w:szCs w:val="32"/>
          <w:rtl/>
          <w:lang w:bidi="ar-TN"/>
        </w:rPr>
        <w:t>"، ويتمّ اعتماد نفس الطّريقة في صورة وجود فقرات فرعيّة ثانويّة</w:t>
      </w:r>
      <w:r w:rsidR="00DC3BC4">
        <w:rPr>
          <w:rFonts w:cs="Traditional Arabic" w:hint="cs"/>
          <w:sz w:val="32"/>
          <w:szCs w:val="32"/>
          <w:rtl/>
          <w:lang w:bidi="ar-TN"/>
        </w:rPr>
        <w:t>: "</w:t>
      </w:r>
      <w:r w:rsidRPr="001D4A22">
        <w:rPr>
          <w:rFonts w:cs="Traditional Arabic" w:hint="cs"/>
          <w:b/>
          <w:bCs/>
          <w:sz w:val="28"/>
          <w:szCs w:val="28"/>
          <w:rtl/>
          <w:lang w:bidi="ar-TN"/>
        </w:rPr>
        <w:t>1.1.1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 عنوان الفقرة الفرعيّة الثّانويّة الأولى</w:t>
      </w:r>
      <w:r w:rsidR="00DC3BC4">
        <w:rPr>
          <w:rFonts w:cs="Traditional Arabic" w:hint="cs"/>
          <w:b/>
          <w:bCs/>
          <w:sz w:val="32"/>
          <w:szCs w:val="32"/>
          <w:rtl/>
          <w:lang w:bidi="ar-TN"/>
        </w:rPr>
        <w:t>"</w:t>
      </w:r>
      <w:r w:rsidRPr="001D4A22">
        <w:rPr>
          <w:rFonts w:cs="Traditional Arabic" w:hint="cs"/>
          <w:sz w:val="32"/>
          <w:szCs w:val="32"/>
          <w:rtl/>
          <w:lang w:bidi="ar-TN"/>
        </w:rPr>
        <w:t>.</w:t>
      </w:r>
    </w:p>
    <w:p w:rsidR="001D4A22" w:rsidRPr="001D4A22" w:rsidRDefault="001D4A22" w:rsidP="001D4A22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>النّصّ العادي:</w:t>
      </w:r>
      <w:r>
        <w:rPr>
          <w:rFonts w:cs="Traditional Arabic" w:hint="cs"/>
          <w:sz w:val="32"/>
          <w:szCs w:val="32"/>
          <w:rtl/>
          <w:lang w:bidi="ar-TN"/>
        </w:rPr>
        <w:t xml:space="preserve"> باعتماد الخطّ: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Pr="002651DE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Pr="004E6459">
        <w:rPr>
          <w:rFonts w:cs="Traditional Arabic" w:hint="cs"/>
          <w:sz w:val="28"/>
          <w:szCs w:val="28"/>
          <w:rtl/>
          <w:lang w:bidi="ar-TN"/>
        </w:rPr>
        <w:t>16</w:t>
      </w:r>
      <w:r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4E6459" w:rsidRDefault="004E6459" w:rsidP="001D4A22">
      <w:pPr>
        <w:bidi/>
        <w:spacing w:before="360" w:after="120" w:line="240" w:lineRule="auto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>* * * * * * *</w:t>
      </w:r>
    </w:p>
    <w:p w:rsidR="004E6459" w:rsidRPr="004E6459" w:rsidRDefault="004E6459" w:rsidP="002651DE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rtl/>
          <w:lang w:bidi="ar-TN"/>
        </w:rPr>
      </w:pPr>
      <w:r>
        <w:rPr>
          <w:rFonts w:cs="Traditional Arabic" w:hint="cs"/>
          <w:b/>
          <w:bCs/>
          <w:sz w:val="32"/>
          <w:szCs w:val="32"/>
          <w:rtl/>
          <w:lang w:bidi="ar-TN"/>
        </w:rPr>
        <w:t xml:space="preserve">*) </w:t>
      </w:r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>الإحالات (المصادر والمراجع)</w:t>
      </w:r>
      <w:proofErr w:type="gramStart"/>
      <w:r w:rsidRPr="004E6459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: </w:t>
      </w:r>
      <w:r w:rsidR="002651DE">
        <w:rPr>
          <w:rFonts w:cs="Traditional Arabic" w:hint="cs"/>
          <w:sz w:val="32"/>
          <w:szCs w:val="32"/>
          <w:rtl/>
          <w:lang w:bidi="ar-TN"/>
        </w:rPr>
        <w:t>،</w:t>
      </w:r>
      <w:proofErr w:type="gramEnd"/>
      <w:r w:rsidR="002651DE">
        <w:rPr>
          <w:rFonts w:cs="Traditional Arabic" w:hint="cs"/>
          <w:sz w:val="32"/>
          <w:szCs w:val="32"/>
          <w:rtl/>
          <w:lang w:bidi="ar-TN"/>
        </w:rPr>
        <w:t xml:space="preserve"> باعتماد الخطّ: </w:t>
      </w:r>
      <w:proofErr w:type="spellStart"/>
      <w:r w:rsidR="002651DE" w:rsidRPr="004E6459">
        <w:rPr>
          <w:rFonts w:cs="Traditional Arabic"/>
          <w:sz w:val="24"/>
          <w:szCs w:val="24"/>
          <w:lang w:bidi="ar-TN"/>
        </w:rPr>
        <w:t>Traditional</w:t>
      </w:r>
      <w:proofErr w:type="spellEnd"/>
      <w:r w:rsidR="002651DE" w:rsidRPr="004E6459">
        <w:rPr>
          <w:rFonts w:cs="Traditional Arabic"/>
          <w:sz w:val="24"/>
          <w:szCs w:val="24"/>
          <w:lang w:bidi="ar-TN"/>
        </w:rPr>
        <w:t xml:space="preserve"> </w:t>
      </w:r>
      <w:proofErr w:type="spellStart"/>
      <w:r w:rsidR="002651DE" w:rsidRPr="004E6459">
        <w:rPr>
          <w:rFonts w:cs="Traditional Arabic"/>
          <w:sz w:val="24"/>
          <w:szCs w:val="24"/>
          <w:lang w:bidi="ar-TN"/>
        </w:rPr>
        <w:t>Arabic</w:t>
      </w:r>
      <w:proofErr w:type="spellEnd"/>
      <w:r w:rsidR="002651DE">
        <w:rPr>
          <w:rFonts w:cs="Traditional Arabic" w:hint="cs"/>
          <w:sz w:val="24"/>
          <w:szCs w:val="24"/>
          <w:rtl/>
          <w:lang w:bidi="ar-TN"/>
        </w:rPr>
        <w:t xml:space="preserve">، </w:t>
      </w:r>
      <w:r w:rsidR="002651DE" w:rsidRPr="004E6459">
        <w:rPr>
          <w:rFonts w:cs="Traditional Arabic" w:hint="cs"/>
          <w:sz w:val="32"/>
          <w:szCs w:val="32"/>
          <w:rtl/>
          <w:lang w:bidi="ar-TN"/>
        </w:rPr>
        <w:t xml:space="preserve">حجم </w:t>
      </w:r>
      <w:r w:rsidR="002651DE">
        <w:rPr>
          <w:rFonts w:cs="Traditional Arabic" w:hint="cs"/>
          <w:sz w:val="28"/>
          <w:szCs w:val="28"/>
          <w:rtl/>
          <w:lang w:bidi="ar-TN"/>
        </w:rPr>
        <w:t>14</w:t>
      </w:r>
      <w:r w:rsidR="002651DE" w:rsidRPr="004E6459">
        <w:rPr>
          <w:rFonts w:cs="Traditional Arabic" w:hint="cs"/>
          <w:sz w:val="32"/>
          <w:szCs w:val="32"/>
          <w:rtl/>
          <w:lang w:bidi="ar-TN"/>
        </w:rPr>
        <w:t>.</w:t>
      </w:r>
    </w:p>
    <w:p w:rsidR="004E6459" w:rsidRPr="007E6C47" w:rsidRDefault="004E6459" w:rsidP="007E6C4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r w:rsidRPr="007E6C47">
        <w:rPr>
          <w:rFonts w:cs="Traditional Arabic" w:hint="cs"/>
          <w:sz w:val="28"/>
          <w:szCs w:val="28"/>
          <w:rtl/>
          <w:lang w:bidi="ar-TN"/>
        </w:rPr>
        <w:t>بالنّسبة إلى الكتب:</w:t>
      </w:r>
      <w:r w:rsidR="007E6C47">
        <w:rPr>
          <w:rFonts w:cs="Traditional Arabic" w:hint="cs"/>
          <w:sz w:val="28"/>
          <w:szCs w:val="28"/>
          <w:rtl/>
          <w:lang w:bidi="ar-TN"/>
        </w:rPr>
        <w:t xml:space="preserve"> </w:t>
      </w:r>
      <w:r w:rsidR="00E02BE6" w:rsidRPr="007E6C47">
        <w:rPr>
          <w:rFonts w:cs="Traditional Arabic" w:hint="cs"/>
          <w:sz w:val="28"/>
          <w:szCs w:val="28"/>
          <w:rtl/>
          <w:lang w:bidi="ar-TN"/>
        </w:rPr>
        <w:t>اسم المؤلّ</w:t>
      </w:r>
      <w:r w:rsidRPr="007E6C47">
        <w:rPr>
          <w:rFonts w:cs="Traditional Arabic" w:hint="cs"/>
          <w:sz w:val="28"/>
          <w:szCs w:val="28"/>
          <w:rtl/>
          <w:lang w:bidi="ar-TN"/>
        </w:rPr>
        <w:t>ِ</w:t>
      </w:r>
      <w:r w:rsidR="00E02BE6" w:rsidRPr="007E6C47">
        <w:rPr>
          <w:rFonts w:cs="Traditional Arabic" w:hint="cs"/>
          <w:sz w:val="28"/>
          <w:szCs w:val="28"/>
          <w:rtl/>
          <w:lang w:bidi="ar-TN"/>
        </w:rPr>
        <w:t>ف</w:t>
      </w:r>
      <w:r w:rsidRPr="007E6C47">
        <w:rPr>
          <w:rFonts w:cs="Traditional Arabic" w:hint="cs"/>
          <w:sz w:val="28"/>
          <w:szCs w:val="28"/>
          <w:rtl/>
          <w:lang w:bidi="ar-TN"/>
        </w:rPr>
        <w:t xml:space="preserve">. </w:t>
      </w:r>
      <w:r w:rsidR="00E02BE6" w:rsidRPr="007E6C47">
        <w:rPr>
          <w:rFonts w:cs="Traditional Arabic" w:hint="cs"/>
          <w:i/>
          <w:iCs/>
          <w:sz w:val="28"/>
          <w:szCs w:val="28"/>
          <w:rtl/>
          <w:lang w:bidi="ar-TN"/>
        </w:rPr>
        <w:t>عنوان الكتاب</w:t>
      </w:r>
      <w:r w:rsidR="002651DE" w:rsidRPr="007E6C47">
        <w:rPr>
          <w:rFonts w:cs="Traditional Arabic" w:hint="cs"/>
          <w:i/>
          <w:iCs/>
          <w:sz w:val="28"/>
          <w:szCs w:val="28"/>
          <w:rtl/>
          <w:lang w:bidi="ar-TN"/>
        </w:rPr>
        <w:t xml:space="preserve"> (</w:t>
      </w:r>
      <w:r w:rsidR="007E6C47" w:rsidRPr="007E6C47">
        <w:rPr>
          <w:rFonts w:cs="Traditional Arabic" w:hint="cs"/>
          <w:i/>
          <w:iCs/>
          <w:sz w:val="28"/>
          <w:szCs w:val="28"/>
          <w:rtl/>
          <w:lang w:bidi="ar-TN"/>
        </w:rPr>
        <w:t xml:space="preserve">خطّ </w:t>
      </w:r>
      <w:r w:rsidR="002651DE" w:rsidRPr="007E6C47">
        <w:rPr>
          <w:rFonts w:cs="Traditional Arabic" w:hint="cs"/>
          <w:i/>
          <w:iCs/>
          <w:sz w:val="28"/>
          <w:szCs w:val="28"/>
          <w:rtl/>
          <w:lang w:bidi="ar-TN"/>
        </w:rPr>
        <w:t>مائل)</w:t>
      </w:r>
      <w:r w:rsidRPr="007E6C47">
        <w:rPr>
          <w:rFonts w:cs="Traditional Arabic" w:hint="cs"/>
          <w:sz w:val="28"/>
          <w:szCs w:val="28"/>
          <w:rtl/>
          <w:lang w:bidi="ar-TN"/>
        </w:rPr>
        <w:t>، مكان الإصدار،</w:t>
      </w:r>
      <w:r w:rsidR="007E6C47">
        <w:rPr>
          <w:rFonts w:cs="Traditional Arabic" w:hint="cs"/>
          <w:sz w:val="28"/>
          <w:szCs w:val="28"/>
          <w:rtl/>
          <w:lang w:bidi="ar-TN"/>
        </w:rPr>
        <w:t xml:space="preserve"> النّاشر، </w:t>
      </w:r>
      <w:r w:rsidR="007E6C47" w:rsidRPr="007E6C47">
        <w:rPr>
          <w:rFonts w:cs="Traditional Arabic" w:hint="cs"/>
          <w:sz w:val="28"/>
          <w:szCs w:val="28"/>
          <w:rtl/>
          <w:lang w:bidi="ar-TN"/>
        </w:rPr>
        <w:t xml:space="preserve">تاريخ الإصدار، </w:t>
      </w:r>
      <w:r w:rsidR="007E6C47">
        <w:rPr>
          <w:rFonts w:cs="Traditional Arabic" w:hint="cs"/>
          <w:sz w:val="28"/>
          <w:szCs w:val="28"/>
          <w:rtl/>
          <w:lang w:bidi="ar-TN"/>
        </w:rPr>
        <w:t>عدد الصّفحات</w:t>
      </w:r>
      <w:r w:rsidRPr="007E6C47">
        <w:rPr>
          <w:rFonts w:cs="Traditional Arabic" w:hint="cs"/>
          <w:sz w:val="28"/>
          <w:szCs w:val="28"/>
          <w:rtl/>
          <w:lang w:bidi="ar-TN"/>
        </w:rPr>
        <w:t>.</w:t>
      </w:r>
    </w:p>
    <w:p w:rsidR="004E6459" w:rsidRPr="007E6C47" w:rsidRDefault="004E6459" w:rsidP="007E6C4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r w:rsidRPr="007E6C47">
        <w:rPr>
          <w:rFonts w:cs="Traditional Arabic" w:hint="cs"/>
          <w:sz w:val="28"/>
          <w:szCs w:val="28"/>
          <w:rtl/>
          <w:lang w:bidi="ar-TN"/>
        </w:rPr>
        <w:t xml:space="preserve">بالنّسبة إلى الدّوريّات: اسم المؤلِّف. عنوان المقال، </w:t>
      </w:r>
      <w:r w:rsidR="000F5D9D" w:rsidRPr="007E6C47">
        <w:rPr>
          <w:rFonts w:cs="Traditional Arabic" w:hint="cs"/>
          <w:i/>
          <w:iCs/>
          <w:sz w:val="28"/>
          <w:szCs w:val="28"/>
          <w:rtl/>
          <w:lang w:bidi="ar-TN"/>
        </w:rPr>
        <w:t>عنوان الدّوريّة</w:t>
      </w:r>
      <w:r w:rsidR="007E6C47" w:rsidRPr="007E6C47">
        <w:rPr>
          <w:rFonts w:cs="Traditional Arabic" w:hint="cs"/>
          <w:i/>
          <w:iCs/>
          <w:sz w:val="28"/>
          <w:szCs w:val="28"/>
          <w:rtl/>
          <w:lang w:bidi="ar-TN"/>
        </w:rPr>
        <w:t xml:space="preserve"> (خطّ مائل)</w:t>
      </w:r>
      <w:r w:rsidR="000F5D9D" w:rsidRPr="007E6C47">
        <w:rPr>
          <w:rFonts w:cs="Traditional Arabic" w:hint="cs"/>
          <w:sz w:val="28"/>
          <w:szCs w:val="28"/>
          <w:rtl/>
          <w:lang w:bidi="ar-TN"/>
        </w:rPr>
        <w:t>،</w:t>
      </w:r>
      <w:r w:rsidR="007E6C47">
        <w:rPr>
          <w:rFonts w:cs="Traditional Arabic" w:hint="cs"/>
          <w:sz w:val="28"/>
          <w:szCs w:val="28"/>
          <w:rtl/>
          <w:lang w:bidi="ar-TN"/>
        </w:rPr>
        <w:t xml:space="preserve"> المجلّد، العدد، </w:t>
      </w:r>
      <w:r w:rsidRPr="007E6C47">
        <w:rPr>
          <w:rFonts w:cs="Traditional Arabic" w:hint="cs"/>
          <w:sz w:val="28"/>
          <w:szCs w:val="28"/>
          <w:rtl/>
          <w:lang w:bidi="ar-TN"/>
        </w:rPr>
        <w:t>تاريخ الإصدار،</w:t>
      </w:r>
      <w:r w:rsidR="007E6C47">
        <w:rPr>
          <w:rFonts w:cs="Traditional Arabic" w:hint="cs"/>
          <w:sz w:val="28"/>
          <w:szCs w:val="28"/>
          <w:rtl/>
          <w:lang w:bidi="ar-TN"/>
        </w:rPr>
        <w:t xml:space="preserve"> الصّفحات (من، إلى)</w:t>
      </w:r>
      <w:r w:rsidRPr="007E6C47">
        <w:rPr>
          <w:rFonts w:cs="Traditional Arabic" w:hint="cs"/>
          <w:sz w:val="28"/>
          <w:szCs w:val="28"/>
          <w:rtl/>
          <w:lang w:bidi="ar-TN"/>
        </w:rPr>
        <w:t>.</w:t>
      </w:r>
    </w:p>
    <w:p w:rsidR="00A4192F" w:rsidRDefault="002651DE" w:rsidP="001D4A2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r w:rsidRPr="001D4A22">
        <w:rPr>
          <w:rFonts w:cs="Traditional Arabic" w:hint="cs"/>
          <w:sz w:val="28"/>
          <w:szCs w:val="28"/>
          <w:rtl/>
          <w:lang w:bidi="ar-TN"/>
        </w:rPr>
        <w:t>بالنّسبة إلى الم</w:t>
      </w:r>
      <w:r w:rsidR="001D4A22" w:rsidRPr="001D4A22">
        <w:rPr>
          <w:rFonts w:cs="Traditional Arabic" w:hint="cs"/>
          <w:sz w:val="28"/>
          <w:szCs w:val="28"/>
          <w:rtl/>
          <w:lang w:bidi="ar-TN"/>
        </w:rPr>
        <w:t>ؤتمرات والنّدو</w:t>
      </w:r>
      <w:r w:rsidRPr="001D4A22">
        <w:rPr>
          <w:rFonts w:cs="Traditional Arabic" w:hint="cs"/>
          <w:sz w:val="28"/>
          <w:szCs w:val="28"/>
          <w:rtl/>
          <w:lang w:bidi="ar-TN"/>
        </w:rPr>
        <w:t>ات: اسم الم</w:t>
      </w:r>
      <w:r w:rsidR="001D4A22" w:rsidRPr="001D4A22">
        <w:rPr>
          <w:rFonts w:cs="Traditional Arabic" w:hint="cs"/>
          <w:sz w:val="28"/>
          <w:szCs w:val="28"/>
          <w:rtl/>
          <w:lang w:bidi="ar-TN"/>
        </w:rPr>
        <w:t>ؤلّف</w:t>
      </w:r>
      <w:r w:rsidRPr="001D4A22">
        <w:rPr>
          <w:rFonts w:cs="Traditional Arabic" w:hint="cs"/>
          <w:sz w:val="28"/>
          <w:szCs w:val="28"/>
          <w:rtl/>
          <w:lang w:bidi="ar-TN"/>
        </w:rPr>
        <w:t>. عنوان الم</w:t>
      </w:r>
      <w:r w:rsidR="001D4A22" w:rsidRPr="001D4A22">
        <w:rPr>
          <w:rFonts w:cs="Traditional Arabic" w:hint="cs"/>
          <w:sz w:val="28"/>
          <w:szCs w:val="28"/>
          <w:rtl/>
          <w:lang w:bidi="ar-TN"/>
        </w:rPr>
        <w:t>قال</w:t>
      </w:r>
      <w:r w:rsidRPr="001D4A22">
        <w:rPr>
          <w:rFonts w:cs="Traditional Arabic" w:hint="cs"/>
          <w:sz w:val="28"/>
          <w:szCs w:val="28"/>
          <w:rtl/>
          <w:lang w:bidi="ar-TN"/>
        </w:rPr>
        <w:t>، عنوان</w:t>
      </w:r>
      <w:r w:rsidR="001D4A22" w:rsidRPr="001D4A22">
        <w:rPr>
          <w:rFonts w:cs="Traditional Arabic" w:hint="cs"/>
          <w:sz w:val="28"/>
          <w:szCs w:val="28"/>
          <w:rtl/>
          <w:lang w:bidi="ar-TN"/>
        </w:rPr>
        <w:t xml:space="preserve"> المؤتمر أو </w:t>
      </w:r>
      <w:r w:rsidRPr="001D4A22">
        <w:rPr>
          <w:rFonts w:cs="Traditional Arabic" w:hint="cs"/>
          <w:sz w:val="28"/>
          <w:szCs w:val="28"/>
          <w:rtl/>
          <w:lang w:bidi="ar-TN"/>
        </w:rPr>
        <w:t>النّدوة، مكان</w:t>
      </w:r>
      <w:r w:rsidR="001D4A22" w:rsidRPr="001D4A22">
        <w:rPr>
          <w:rFonts w:cs="Traditional Arabic" w:hint="cs"/>
          <w:sz w:val="28"/>
          <w:szCs w:val="28"/>
          <w:rtl/>
          <w:lang w:bidi="ar-TN"/>
        </w:rPr>
        <w:t xml:space="preserve"> ال</w:t>
      </w:r>
      <w:r w:rsidRPr="001D4A22">
        <w:rPr>
          <w:rFonts w:cs="Traditional Arabic" w:hint="cs"/>
          <w:sz w:val="28"/>
          <w:szCs w:val="28"/>
          <w:rtl/>
          <w:lang w:bidi="ar-TN"/>
        </w:rPr>
        <w:t>انعقاد، تاريخ</w:t>
      </w:r>
      <w:r w:rsidR="001D4A22" w:rsidRPr="001D4A22">
        <w:rPr>
          <w:rFonts w:cs="Traditional Arabic" w:hint="cs"/>
          <w:sz w:val="28"/>
          <w:szCs w:val="28"/>
          <w:rtl/>
          <w:lang w:bidi="ar-TN"/>
        </w:rPr>
        <w:t xml:space="preserve"> ال</w:t>
      </w:r>
      <w:r w:rsidRPr="001D4A22">
        <w:rPr>
          <w:rFonts w:cs="Traditional Arabic" w:hint="cs"/>
          <w:sz w:val="28"/>
          <w:szCs w:val="28"/>
          <w:rtl/>
          <w:lang w:bidi="ar-TN"/>
        </w:rPr>
        <w:t>انعقاد.</w:t>
      </w:r>
    </w:p>
    <w:p w:rsidR="00681120" w:rsidRDefault="00681120" w:rsidP="00681120">
      <w:p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</w:p>
    <w:p w:rsidR="00681120" w:rsidRPr="00681120" w:rsidRDefault="00681120" w:rsidP="00681120">
      <w:pPr>
        <w:bidi/>
        <w:spacing w:after="0" w:line="240" w:lineRule="auto"/>
        <w:jc w:val="both"/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681120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توصيات </w:t>
      </w:r>
      <w:proofErr w:type="gramStart"/>
      <w:r w:rsidRPr="00681120">
        <w:rPr>
          <w:rFonts w:cs="Traditional Arabic" w:hint="cs"/>
          <w:b/>
          <w:bCs/>
          <w:sz w:val="28"/>
          <w:szCs w:val="28"/>
          <w:rtl/>
          <w:lang w:bidi="ar-TN"/>
        </w:rPr>
        <w:t>عامّة :</w:t>
      </w:r>
      <w:proofErr w:type="gramEnd"/>
      <w:r w:rsidRPr="00681120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أن لا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يتجاوز عدد صفحات البحث كاملا 30 صفحة بما في ذلك قائمة المراجع، ولا يقل عن 10 صفحات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يجب</w:t>
      </w:r>
      <w:r>
        <w:rPr>
          <w:rFonts w:cs="Traditional Arabic" w:hint="cs"/>
          <w:sz w:val="28"/>
          <w:szCs w:val="28"/>
          <w:rtl/>
          <w:lang w:bidi="ar-TN"/>
        </w:rPr>
        <w:t xml:space="preserve"> أن</w:t>
      </w:r>
      <w:r w:rsidRPr="00681120">
        <w:rPr>
          <w:rFonts w:cs="Traditional Arabic"/>
          <w:sz w:val="28"/>
          <w:szCs w:val="28"/>
          <w:rtl/>
          <w:lang w:bidi="ar-TN"/>
        </w:rPr>
        <w:t xml:space="preserve"> تتضمن الورقة الأولى للبحث</w:t>
      </w:r>
      <w:r w:rsidRPr="00681120">
        <w:rPr>
          <w:rFonts w:cs="Traditional Arabic"/>
          <w:sz w:val="28"/>
          <w:szCs w:val="28"/>
          <w:lang w:bidi="ar-TN"/>
        </w:rPr>
        <w:t>:</w:t>
      </w:r>
    </w:p>
    <w:p w:rsidR="00681120" w:rsidRPr="00681120" w:rsidRDefault="00681120" w:rsidP="00681120">
      <w:pPr>
        <w:pStyle w:val="Paragraphedeliste"/>
        <w:numPr>
          <w:ilvl w:val="1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العنوان الكامل للمقال، اسم الباحث ورتبته العلمية، والمؤسسة التابع لها باللغتين العربية والإنجليزية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681120" w:rsidRPr="00681120" w:rsidRDefault="00681120" w:rsidP="00681120">
      <w:pPr>
        <w:pStyle w:val="Paragraphedeliste"/>
        <w:numPr>
          <w:ilvl w:val="1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 xml:space="preserve">ملخص للمقال باللغتين: العربية، والانجليزية تحديدا. على أن يرفق كل ملخص بعنوان المقال، ويجب </w:t>
      </w:r>
      <w:proofErr w:type="gramStart"/>
      <w:r w:rsidRPr="00681120">
        <w:rPr>
          <w:rFonts w:cs="Traditional Arabic"/>
          <w:sz w:val="28"/>
          <w:szCs w:val="28"/>
          <w:rtl/>
          <w:lang w:bidi="ar-TN"/>
        </w:rPr>
        <w:t>أن لا</w:t>
      </w:r>
      <w:proofErr w:type="gramEnd"/>
      <w:r w:rsidRPr="00681120">
        <w:rPr>
          <w:rFonts w:cs="Traditional Arabic"/>
          <w:sz w:val="28"/>
          <w:szCs w:val="28"/>
          <w:rtl/>
          <w:lang w:bidi="ar-TN"/>
        </w:rPr>
        <w:t xml:space="preserve"> يتعدى كل لخص 10 أسطر كحد أقصى ولا يقل عن 03 أسطر. ويدرج مع كل ملخص كلمات مفتاحية للموضوع. (لا تتعدى 06 كلمات)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هوامش إعداد الصفحة تكون: 03 سم على اليمين، و02 سم في باقي الجهات: العلوي، الأيسر، الأسفل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ترقم الرسوم البيانية والأشكال التوضيحية ترقيما متسلسلا، وتكتب عناوينها أسفلها. ويستحسن أن تدرج في صيغة صورة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ترقم الجداول ترقيما متسلسلا حسب ورودها في المقال، وتكتب عناوينها أعلاها. أما التحليل والتعليق والملاحظات التوضيحية</w:t>
      </w:r>
      <w:r>
        <w:rPr>
          <w:rFonts w:cs="Traditional Arabic"/>
          <w:sz w:val="28"/>
          <w:szCs w:val="28"/>
          <w:rtl/>
          <w:lang w:bidi="ar-TN"/>
        </w:rPr>
        <w:t xml:space="preserve"> </w:t>
      </w:r>
      <w:r w:rsidRPr="00681120">
        <w:rPr>
          <w:rFonts w:cs="Traditional Arabic"/>
          <w:sz w:val="28"/>
          <w:szCs w:val="28"/>
          <w:rtl/>
          <w:lang w:bidi="ar-TN"/>
        </w:rPr>
        <w:t>فتكتب أسفل الجدول</w:t>
      </w:r>
      <w:r w:rsidRPr="00681120">
        <w:rPr>
          <w:rFonts w:cs="Traditional Arabic"/>
          <w:sz w:val="28"/>
          <w:szCs w:val="28"/>
          <w:lang w:bidi="ar-TN"/>
        </w:rPr>
        <w:t>.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يجب أن تعتمد الأرقام العربية (1، 2...)</w:t>
      </w:r>
    </w:p>
    <w:p w:rsidR="00681120" w:rsidRPr="00681120" w:rsidRDefault="00681120" w:rsidP="0068112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TN"/>
        </w:rPr>
      </w:pPr>
      <w:r w:rsidRPr="00681120">
        <w:rPr>
          <w:rFonts w:cs="Traditional Arabic"/>
          <w:sz w:val="28"/>
          <w:szCs w:val="28"/>
          <w:rtl/>
          <w:lang w:bidi="ar-TN"/>
        </w:rPr>
        <w:t>لا تشترط المجلة نشر أدوات جمع البيانات كملاحق، ولكن يستحسن تقديمها مع المقال لاطلاع المحكمين عليها</w:t>
      </w:r>
      <w:r w:rsidRPr="00681120">
        <w:rPr>
          <w:rFonts w:cs="Traditional Arabic"/>
          <w:sz w:val="28"/>
          <w:szCs w:val="28"/>
          <w:lang w:bidi="ar-TN"/>
        </w:rPr>
        <w:t>.</w:t>
      </w:r>
      <w:bookmarkStart w:id="0" w:name="_GoBack"/>
      <w:bookmarkEnd w:id="0"/>
    </w:p>
    <w:p w:rsidR="00681120" w:rsidRPr="00681120" w:rsidRDefault="00681120" w:rsidP="00681120">
      <w:pPr>
        <w:bidi/>
        <w:spacing w:after="0" w:line="240" w:lineRule="auto"/>
        <w:jc w:val="both"/>
        <w:rPr>
          <w:rFonts w:cs="Traditional Arabic"/>
          <w:sz w:val="28"/>
          <w:szCs w:val="28"/>
          <w:lang w:bidi="ar-TN"/>
        </w:rPr>
      </w:pPr>
    </w:p>
    <w:sectPr w:rsidR="00681120" w:rsidRPr="00681120" w:rsidSect="00EC3555">
      <w:head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7E" w:rsidRDefault="00E1397E" w:rsidP="00EC3555">
      <w:pPr>
        <w:spacing w:after="0" w:line="240" w:lineRule="auto"/>
      </w:pPr>
      <w:r>
        <w:separator/>
      </w:r>
    </w:p>
  </w:endnote>
  <w:endnote w:type="continuationSeparator" w:id="0">
    <w:p w:rsidR="00E1397E" w:rsidRDefault="00E1397E" w:rsidP="00E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7E" w:rsidRDefault="00E1397E" w:rsidP="00EC3555">
      <w:pPr>
        <w:spacing w:after="0" w:line="240" w:lineRule="auto"/>
      </w:pPr>
      <w:r>
        <w:separator/>
      </w:r>
    </w:p>
  </w:footnote>
  <w:footnote w:type="continuationSeparator" w:id="0">
    <w:p w:rsidR="00E1397E" w:rsidRDefault="00E1397E" w:rsidP="00EC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55" w:rsidRDefault="00EC3555">
    <w:pPr>
      <w:pStyle w:val="En-tte"/>
      <w:rPr>
        <w:rFonts w:hint="cs"/>
        <w:lang w:bidi="ar-TN"/>
      </w:rPr>
    </w:pPr>
    <w:r>
      <w:rPr>
        <w:rFonts w:hint="cs"/>
        <w:rtl/>
        <w:lang w:bidi="ar-TN"/>
      </w:rPr>
      <w:t>عنوان المقال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C8E"/>
    <w:multiLevelType w:val="hybridMultilevel"/>
    <w:tmpl w:val="AD204DAE"/>
    <w:lvl w:ilvl="0" w:tplc="E6E201B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2ED"/>
    <w:multiLevelType w:val="hybridMultilevel"/>
    <w:tmpl w:val="E5860732"/>
    <w:lvl w:ilvl="0" w:tplc="E6E201B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2F"/>
    <w:rsid w:val="00000CED"/>
    <w:rsid w:val="00050113"/>
    <w:rsid w:val="0005217F"/>
    <w:rsid w:val="000F5D9D"/>
    <w:rsid w:val="001D4A22"/>
    <w:rsid w:val="002651DE"/>
    <w:rsid w:val="004E6459"/>
    <w:rsid w:val="00513169"/>
    <w:rsid w:val="00681120"/>
    <w:rsid w:val="007E6C47"/>
    <w:rsid w:val="00A4192F"/>
    <w:rsid w:val="00A800B7"/>
    <w:rsid w:val="00AB597D"/>
    <w:rsid w:val="00BA65FF"/>
    <w:rsid w:val="00DC3BC4"/>
    <w:rsid w:val="00E02BE6"/>
    <w:rsid w:val="00E1397E"/>
    <w:rsid w:val="00E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3108-BC6B-4CDA-85EF-A6350C6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419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9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19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9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19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64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555"/>
  </w:style>
  <w:style w:type="paragraph" w:styleId="Pieddepage">
    <w:name w:val="footer"/>
    <w:basedOn w:val="Normal"/>
    <w:link w:val="PieddepageCar"/>
    <w:uiPriority w:val="99"/>
    <w:unhideWhenUsed/>
    <w:rsid w:val="00EC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555"/>
  </w:style>
  <w:style w:type="paragraph" w:styleId="NormalWeb">
    <w:name w:val="Normal (Web)"/>
    <w:basedOn w:val="Normal"/>
    <w:uiPriority w:val="99"/>
    <w:semiHidden/>
    <w:unhideWhenUsed/>
    <w:rsid w:val="006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8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1385B2-D9B7-43B2-A745-CB90079D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achraf</cp:lastModifiedBy>
  <cp:revision>2</cp:revision>
  <dcterms:created xsi:type="dcterms:W3CDTF">2016-10-14T09:58:00Z</dcterms:created>
  <dcterms:modified xsi:type="dcterms:W3CDTF">2016-10-14T09:58:00Z</dcterms:modified>
</cp:coreProperties>
</file>